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6C860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САДОВОДЧЕСКОЕ НЕКОММЕРЧЕСКОЕ ТОВАРИЩЕСТВО</w:t>
      </w:r>
    </w:p>
    <w:p w14:paraId="6B61B4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«ВЫБОРЖЕЦ».</w:t>
      </w:r>
    </w:p>
    <w:p w14:paraId="0993F36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Заседание Правления № 5                                                            20.12.2025г.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</w:p>
    <w:p w14:paraId="3218778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Присутствовали:</w:t>
      </w:r>
    </w:p>
    <w:p w14:paraId="6A00045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Председатель:</w:t>
      </w:r>
      <w:r>
        <w:rPr>
          <w:rFonts w:ascii="Times New Roman" w:hAnsi="Times New Roman"/>
          <w:sz w:val="28"/>
          <w:szCs w:val="28"/>
        </w:rPr>
        <w:t xml:space="preserve"> Горбачева Е.П.</w:t>
      </w:r>
    </w:p>
    <w:p w14:paraId="002B949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Члены правления:</w:t>
      </w:r>
      <w:r>
        <w:rPr>
          <w:rFonts w:ascii="Times New Roman" w:hAnsi="Times New Roman"/>
          <w:sz w:val="28"/>
          <w:szCs w:val="28"/>
        </w:rPr>
        <w:t xml:space="preserve"> Сосулина Т.А., Боляк Ю.С. Дмитриева Т.Е.</w:t>
      </w:r>
    </w:p>
    <w:p w14:paraId="62C6E57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Ревизионная комиссия:</w:t>
      </w:r>
      <w:r>
        <w:rPr>
          <w:rFonts w:ascii="Times New Roman" w:hAnsi="Times New Roman"/>
          <w:sz w:val="28"/>
          <w:szCs w:val="28"/>
        </w:rPr>
        <w:t xml:space="preserve"> Япарова А.М.</w:t>
      </w:r>
    </w:p>
    <w:p w14:paraId="1215B42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Секретарь:</w:t>
      </w:r>
      <w:r>
        <w:rPr>
          <w:rFonts w:ascii="Times New Roman" w:hAnsi="Times New Roman"/>
          <w:sz w:val="28"/>
          <w:szCs w:val="28"/>
        </w:rPr>
        <w:t xml:space="preserve"> Сосулина Т.А.  </w:t>
      </w:r>
    </w:p>
    <w:p w14:paraId="2F30FA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</w:t>
      </w:r>
    </w:p>
    <w:p w14:paraId="0CEAE04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П</w:t>
      </w:r>
      <w:r>
        <w:rPr>
          <w:rFonts w:ascii="Times New Roman" w:hAnsi="Times New Roman"/>
          <w:b/>
          <w:sz w:val="28"/>
          <w:szCs w:val="28"/>
        </w:rPr>
        <w:t>овестка дня:</w:t>
      </w:r>
    </w:p>
    <w:p w14:paraId="4FE7F6F6">
      <w:pPr>
        <w:pStyle w:val="21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 учета.</w:t>
      </w:r>
    </w:p>
    <w:p w14:paraId="22560830">
      <w:pPr>
        <w:pStyle w:val="2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Суды.</w:t>
      </w:r>
    </w:p>
    <w:p w14:paraId="477E69FE">
      <w:pPr>
        <w:pStyle w:val="2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Исправление реестровой ошибки по ЗОП.</w:t>
      </w:r>
    </w:p>
    <w:p w14:paraId="4B0EE308">
      <w:pPr>
        <w:pStyle w:val="2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Электроэнергия.  </w:t>
      </w:r>
    </w:p>
    <w:p w14:paraId="61C0C1D1">
      <w:pPr>
        <w:pStyle w:val="21"/>
        <w:spacing w:after="0" w:line="360" w:lineRule="auto"/>
        <w:ind w:left="121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1. </w:t>
      </w: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14:paraId="1C6B2AA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20.12.2025г.</w:t>
      </w:r>
    </w:p>
    <w:p w14:paraId="47299AE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расчетном счете СНТ- 329 383,51 руб.;</w:t>
      </w:r>
    </w:p>
    <w:p w14:paraId="502CE6A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размещено на депозитах – 2 300 000,00 руб.;</w:t>
      </w:r>
    </w:p>
    <w:p w14:paraId="1B222B4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получено процентов по депозитам (с 13.09.25 по 19.12.25) –  17 215,62 руб.;</w:t>
      </w:r>
    </w:p>
    <w:p w14:paraId="547488E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сдали членские взносы за 2025/26 год садоводы 51 участка на общую сумму 1 200 628,62</w:t>
      </w:r>
      <w:r>
        <w:rPr>
          <w:rFonts w:ascii="Times New Roman" w:hAnsi="Times New Roman"/>
          <w:color w:val="0000FF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руб.</w:t>
      </w:r>
    </w:p>
    <w:p w14:paraId="3A127A7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сдали членские взносы за 2024/25 год садоводы 3 участков (179а, 209, 223) полностью и 1 участка (237) частично – суммарный долг 38 000,00 рублей, не считая пеней;</w:t>
      </w:r>
    </w:p>
    <w:p w14:paraId="498A4E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погасили долги по членским и целевым взносам за предыдущие периоды садоводы 4 участков (18, 209, 223, 237) - суммарный долг составляет 119 146,62 рублей, не считая пеней;</w:t>
      </w:r>
    </w:p>
    <w:p w14:paraId="790F3C7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погасил долг за потребленную электроэнергию до перехода на прямой договор с ПСК садовод 1 участка (151) - суммарный долг составляет -  2 716,22 руб.;</w:t>
      </w:r>
    </w:p>
    <w:p w14:paraId="5FA69A8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не погасил долги по пеням, образовавшимся за несвоевременную оплату членских взносов, садовод 1 участка </w:t>
      </w:r>
      <w:r>
        <w:rPr>
          <w:rStyle w:val="23"/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 xml:space="preserve">204) -  долг составляет – 4 698,00 руб. </w:t>
      </w:r>
      <w:r>
        <w:rPr>
          <w:sz w:val="28"/>
          <w:szCs w:val="28"/>
        </w:rPr>
        <w:t>(без учета пеней, начисляемых должникам при оплате долга)</w:t>
      </w:r>
      <w:r>
        <w:rPr>
          <w:rFonts w:ascii="Times New Roman" w:hAnsi="Times New Roman"/>
          <w:sz w:val="28"/>
          <w:szCs w:val="28"/>
        </w:rPr>
        <w:t>;</w:t>
      </w:r>
    </w:p>
    <w:p w14:paraId="5699DE0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Продолжается работа по очередным запросам и требованиям ФНС, возникшим из-за перехода на единый налоговый платеж (программная недоработка в ФНС).</w:t>
      </w:r>
    </w:p>
    <w:p w14:paraId="5C4367B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Проводятся сверки взаиморасчетов с контрагентами в текущем режиме.</w:t>
      </w:r>
    </w:p>
    <w:p w14:paraId="48C0E1E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Продолжить работу с садоводами и контрагентами.</w:t>
      </w:r>
    </w:p>
    <w:p w14:paraId="1DF79E6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14:paraId="24DFAC5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2. Суды.</w:t>
      </w:r>
    </w:p>
    <w:p w14:paraId="4E5A01C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Продолжается работа с должниками. Закончен очередной судебный процесс после апелляции с 1 собственником. Ждем получения решения.</w:t>
      </w:r>
    </w:p>
    <w:p w14:paraId="1E0F2C4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Открытых исполнительных производств в процессе взимания долга – 3.</w:t>
      </w:r>
    </w:p>
    <w:p w14:paraId="23D9CA5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Постановили: </w:t>
      </w:r>
      <w:r>
        <w:rPr>
          <w:rFonts w:ascii="Times New Roman" w:hAnsi="Times New Roman"/>
          <w:sz w:val="28"/>
          <w:szCs w:val="28"/>
        </w:rPr>
        <w:t>Держать на контроле работу судебных приставов.</w:t>
      </w:r>
    </w:p>
    <w:p w14:paraId="0F55961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14:paraId="1570672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3.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Исправление реестровой ошибки по ЗОП.</w:t>
      </w:r>
    </w:p>
    <w:p w14:paraId="3CDBDCC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Реестровые ошибки по ЗОП исправлены. Актуальная Выписка из ЕГРН получена. </w:t>
      </w:r>
    </w:p>
    <w:p w14:paraId="5AAD362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однозначности понимания границ СНТ, весной будут произведены работы по выносу реперных точек на местность. </w:t>
      </w:r>
    </w:p>
    <w:p w14:paraId="3555299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кадастровые работы.</w:t>
      </w:r>
    </w:p>
    <w:p w14:paraId="122EDFF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14:paraId="4B581F57">
      <w:pPr>
        <w:pStyle w:val="21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Электроэнергия.</w:t>
      </w:r>
    </w:p>
    <w:p w14:paraId="1E19F3B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Продолжается работа с ПАО «Россети Ленэнерго» для завершения актуального документального оформления распределения электроэнергии по участкам СНТ и дальнейшего физического подключения в соответствии с документацией. </w:t>
      </w:r>
    </w:p>
    <w:p w14:paraId="132270E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Постановили</w:t>
      </w:r>
      <w:r>
        <w:rPr>
          <w:rFonts w:ascii="Times New Roman" w:hAnsi="Times New Roman"/>
          <w:sz w:val="28"/>
          <w:szCs w:val="28"/>
        </w:rPr>
        <w:t>: Продолжать работу с ПАО «Россети Ленэнерго».</w:t>
      </w:r>
    </w:p>
    <w:p w14:paraId="3053E6D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14:paraId="234262C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516F8B2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Прием председателя и бухгалтера: с 11 до 14 часов 24.01.26, 28.02.26, 28.03.26</w:t>
      </w:r>
    </w:p>
    <w:p w14:paraId="31EC93E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5D56DDB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Члены Правления:                                    Ревизионная комиссия:     </w:t>
      </w:r>
    </w:p>
    <w:p w14:paraId="1B7522B2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                                     Япарова А.М.  </w:t>
      </w:r>
    </w:p>
    <w:p w14:paraId="40CA04EE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Сосулина Т.А.                                                                                                                                                                                                </w:t>
      </w:r>
    </w:p>
    <w:p w14:paraId="577E6CB7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</w:p>
    <w:p w14:paraId="2CFA2EE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sectPr>
      <w:pgSz w:w="11906" w:h="16838"/>
      <w:pgMar w:top="720" w:right="720" w:bottom="720" w:left="720" w:header="720" w:footer="720" w:gutter="0"/>
      <w:cols w:space="720" w:num="1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altName w:val="Segoe Print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BB631A"/>
    <w:multiLevelType w:val="multilevel"/>
    <w:tmpl w:val="15BB631A"/>
    <w:lvl w:ilvl="0" w:tentative="0">
      <w:start w:val="4"/>
      <w:numFmt w:val="decimal"/>
      <w:lvlText w:val="%1."/>
      <w:lvlJc w:val="left"/>
      <w:pPr>
        <w:ind w:left="1614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334" w:hanging="360"/>
      </w:pPr>
    </w:lvl>
    <w:lvl w:ilvl="2" w:tentative="0">
      <w:start w:val="1"/>
      <w:numFmt w:val="lowerRoman"/>
      <w:lvlText w:val="%3."/>
      <w:lvlJc w:val="right"/>
      <w:pPr>
        <w:ind w:left="3054" w:hanging="180"/>
      </w:pPr>
    </w:lvl>
    <w:lvl w:ilvl="3" w:tentative="0">
      <w:start w:val="1"/>
      <w:numFmt w:val="decimal"/>
      <w:lvlText w:val="%4."/>
      <w:lvlJc w:val="left"/>
      <w:pPr>
        <w:ind w:left="3774" w:hanging="360"/>
      </w:pPr>
    </w:lvl>
    <w:lvl w:ilvl="4" w:tentative="0">
      <w:start w:val="1"/>
      <w:numFmt w:val="lowerLetter"/>
      <w:lvlText w:val="%5."/>
      <w:lvlJc w:val="left"/>
      <w:pPr>
        <w:ind w:left="4494" w:hanging="360"/>
      </w:pPr>
    </w:lvl>
    <w:lvl w:ilvl="5" w:tentative="0">
      <w:start w:val="1"/>
      <w:numFmt w:val="lowerRoman"/>
      <w:lvlText w:val="%6."/>
      <w:lvlJc w:val="right"/>
      <w:pPr>
        <w:ind w:left="5214" w:hanging="180"/>
      </w:pPr>
    </w:lvl>
    <w:lvl w:ilvl="6" w:tentative="0">
      <w:start w:val="1"/>
      <w:numFmt w:val="decimal"/>
      <w:lvlText w:val="%7."/>
      <w:lvlJc w:val="left"/>
      <w:pPr>
        <w:ind w:left="5934" w:hanging="360"/>
      </w:pPr>
    </w:lvl>
    <w:lvl w:ilvl="7" w:tentative="0">
      <w:start w:val="1"/>
      <w:numFmt w:val="lowerLetter"/>
      <w:lvlText w:val="%8."/>
      <w:lvlJc w:val="left"/>
      <w:pPr>
        <w:ind w:left="6654" w:hanging="360"/>
      </w:pPr>
    </w:lvl>
    <w:lvl w:ilvl="8" w:tentative="0">
      <w:start w:val="1"/>
      <w:numFmt w:val="lowerRoman"/>
      <w:lvlText w:val="%9."/>
      <w:lvlJc w:val="right"/>
      <w:pPr>
        <w:ind w:left="7374" w:hanging="180"/>
      </w:pPr>
    </w:lvl>
  </w:abstractNum>
  <w:abstractNum w:abstractNumId="1">
    <w:nsid w:val="49644A68"/>
    <w:multiLevelType w:val="multilevel"/>
    <w:tmpl w:val="49644A68"/>
    <w:lvl w:ilvl="0" w:tentative="0">
      <w:start w:val="1"/>
      <w:numFmt w:val="decimal"/>
      <w:lvlText w:val="%1."/>
      <w:lvlJc w:val="left"/>
      <w:pPr>
        <w:ind w:left="1614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931" w:hanging="360"/>
      </w:pPr>
    </w:lvl>
    <w:lvl w:ilvl="2" w:tentative="0">
      <w:start w:val="1"/>
      <w:numFmt w:val="lowerRoman"/>
      <w:lvlText w:val="%3."/>
      <w:lvlJc w:val="right"/>
      <w:pPr>
        <w:ind w:left="2651" w:hanging="180"/>
      </w:pPr>
    </w:lvl>
    <w:lvl w:ilvl="3" w:tentative="0">
      <w:start w:val="1"/>
      <w:numFmt w:val="decimal"/>
      <w:lvlText w:val="%4."/>
      <w:lvlJc w:val="left"/>
      <w:pPr>
        <w:ind w:left="3371" w:hanging="360"/>
      </w:pPr>
    </w:lvl>
    <w:lvl w:ilvl="4" w:tentative="0">
      <w:start w:val="1"/>
      <w:numFmt w:val="lowerLetter"/>
      <w:lvlText w:val="%5."/>
      <w:lvlJc w:val="left"/>
      <w:pPr>
        <w:ind w:left="4091" w:hanging="360"/>
      </w:pPr>
    </w:lvl>
    <w:lvl w:ilvl="5" w:tentative="0">
      <w:start w:val="1"/>
      <w:numFmt w:val="lowerRoman"/>
      <w:lvlText w:val="%6."/>
      <w:lvlJc w:val="right"/>
      <w:pPr>
        <w:ind w:left="4811" w:hanging="180"/>
      </w:pPr>
    </w:lvl>
    <w:lvl w:ilvl="6" w:tentative="0">
      <w:start w:val="1"/>
      <w:numFmt w:val="decimal"/>
      <w:lvlText w:val="%7."/>
      <w:lvlJc w:val="left"/>
      <w:pPr>
        <w:ind w:left="5531" w:hanging="360"/>
      </w:pPr>
    </w:lvl>
    <w:lvl w:ilvl="7" w:tentative="0">
      <w:start w:val="1"/>
      <w:numFmt w:val="lowerLetter"/>
      <w:lvlText w:val="%8."/>
      <w:lvlJc w:val="left"/>
      <w:pPr>
        <w:ind w:left="6251" w:hanging="360"/>
      </w:pPr>
    </w:lvl>
    <w:lvl w:ilvl="8" w:tentative="0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nforcement="0"/>
  <w:defaultTabStop w:val="708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strictFirstAndLastChars w:val="1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650F5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3203"/>
    <w:rsid w:val="000C5089"/>
    <w:rsid w:val="000D00B2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4CF"/>
    <w:rsid w:val="001B2FB1"/>
    <w:rsid w:val="001B30C2"/>
    <w:rsid w:val="001B6200"/>
    <w:rsid w:val="001C0F45"/>
    <w:rsid w:val="001C1766"/>
    <w:rsid w:val="001C3C43"/>
    <w:rsid w:val="001C47CB"/>
    <w:rsid w:val="001C6E3E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5057"/>
    <w:rsid w:val="00202DEA"/>
    <w:rsid w:val="002049C7"/>
    <w:rsid w:val="00205658"/>
    <w:rsid w:val="0021399C"/>
    <w:rsid w:val="00213BDA"/>
    <w:rsid w:val="00215101"/>
    <w:rsid w:val="00216236"/>
    <w:rsid w:val="00216C34"/>
    <w:rsid w:val="00217E01"/>
    <w:rsid w:val="00222296"/>
    <w:rsid w:val="002228B4"/>
    <w:rsid w:val="0022379F"/>
    <w:rsid w:val="002241D1"/>
    <w:rsid w:val="00233687"/>
    <w:rsid w:val="00233DAA"/>
    <w:rsid w:val="0023412C"/>
    <w:rsid w:val="00236F39"/>
    <w:rsid w:val="00236F7F"/>
    <w:rsid w:val="00237A03"/>
    <w:rsid w:val="002408B3"/>
    <w:rsid w:val="00244938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8E3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66A3"/>
    <w:rsid w:val="00377E63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1002"/>
    <w:rsid w:val="003B4AC4"/>
    <w:rsid w:val="003B4C6E"/>
    <w:rsid w:val="003B7735"/>
    <w:rsid w:val="003B77CB"/>
    <w:rsid w:val="003B7DC5"/>
    <w:rsid w:val="003C218C"/>
    <w:rsid w:val="003C3B82"/>
    <w:rsid w:val="003D0916"/>
    <w:rsid w:val="003D096B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5837"/>
    <w:rsid w:val="004A74C1"/>
    <w:rsid w:val="004B1DAB"/>
    <w:rsid w:val="004B464F"/>
    <w:rsid w:val="004C012A"/>
    <w:rsid w:val="004C4F48"/>
    <w:rsid w:val="004C4FD0"/>
    <w:rsid w:val="004C5B7E"/>
    <w:rsid w:val="004C73A2"/>
    <w:rsid w:val="004D52C5"/>
    <w:rsid w:val="004D59AB"/>
    <w:rsid w:val="004D69A0"/>
    <w:rsid w:val="004D72DB"/>
    <w:rsid w:val="004E08E3"/>
    <w:rsid w:val="004E18D8"/>
    <w:rsid w:val="004E4A1B"/>
    <w:rsid w:val="004F5584"/>
    <w:rsid w:val="004F5D22"/>
    <w:rsid w:val="00501377"/>
    <w:rsid w:val="00501D46"/>
    <w:rsid w:val="00507D4B"/>
    <w:rsid w:val="00517EF4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05E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77D31"/>
    <w:rsid w:val="006854A4"/>
    <w:rsid w:val="00685A57"/>
    <w:rsid w:val="00687868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50F4"/>
    <w:rsid w:val="006B7801"/>
    <w:rsid w:val="006C4B1D"/>
    <w:rsid w:val="006C4FDA"/>
    <w:rsid w:val="006D0836"/>
    <w:rsid w:val="006D1F13"/>
    <w:rsid w:val="006D29B7"/>
    <w:rsid w:val="006D407C"/>
    <w:rsid w:val="006D51D7"/>
    <w:rsid w:val="006D7E56"/>
    <w:rsid w:val="006D7F86"/>
    <w:rsid w:val="006E05DB"/>
    <w:rsid w:val="006E3AF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559E2"/>
    <w:rsid w:val="00761E55"/>
    <w:rsid w:val="00766129"/>
    <w:rsid w:val="00773235"/>
    <w:rsid w:val="00774CE7"/>
    <w:rsid w:val="007800DE"/>
    <w:rsid w:val="00782997"/>
    <w:rsid w:val="0078486B"/>
    <w:rsid w:val="007848A8"/>
    <w:rsid w:val="00787693"/>
    <w:rsid w:val="00787712"/>
    <w:rsid w:val="00787E9C"/>
    <w:rsid w:val="00791F4F"/>
    <w:rsid w:val="007948C5"/>
    <w:rsid w:val="00795605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34367"/>
    <w:rsid w:val="00841C51"/>
    <w:rsid w:val="008428D2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68EF"/>
    <w:rsid w:val="008870B1"/>
    <w:rsid w:val="008928C3"/>
    <w:rsid w:val="00896D6F"/>
    <w:rsid w:val="008A1688"/>
    <w:rsid w:val="008A3C22"/>
    <w:rsid w:val="008A662F"/>
    <w:rsid w:val="008B0089"/>
    <w:rsid w:val="008B0374"/>
    <w:rsid w:val="008B0A98"/>
    <w:rsid w:val="008B0C31"/>
    <w:rsid w:val="008B230A"/>
    <w:rsid w:val="008B2D37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26F0"/>
    <w:rsid w:val="0090341E"/>
    <w:rsid w:val="0090371F"/>
    <w:rsid w:val="00903B02"/>
    <w:rsid w:val="00904760"/>
    <w:rsid w:val="00910ECD"/>
    <w:rsid w:val="00913ED3"/>
    <w:rsid w:val="00915B77"/>
    <w:rsid w:val="009221AE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467F9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E6837"/>
    <w:rsid w:val="009F0080"/>
    <w:rsid w:val="009F3E80"/>
    <w:rsid w:val="009F5FB5"/>
    <w:rsid w:val="009F7774"/>
    <w:rsid w:val="00A04A20"/>
    <w:rsid w:val="00A04B41"/>
    <w:rsid w:val="00A04C4D"/>
    <w:rsid w:val="00A05F86"/>
    <w:rsid w:val="00A109E3"/>
    <w:rsid w:val="00A10F04"/>
    <w:rsid w:val="00A12810"/>
    <w:rsid w:val="00A12B07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3F7C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025A"/>
    <w:rsid w:val="00AD126C"/>
    <w:rsid w:val="00AD148C"/>
    <w:rsid w:val="00AD569B"/>
    <w:rsid w:val="00AD630F"/>
    <w:rsid w:val="00AE2CB7"/>
    <w:rsid w:val="00AF0C63"/>
    <w:rsid w:val="00B00A2B"/>
    <w:rsid w:val="00B14CFD"/>
    <w:rsid w:val="00B15274"/>
    <w:rsid w:val="00B15C50"/>
    <w:rsid w:val="00B16520"/>
    <w:rsid w:val="00B262FE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2D19"/>
    <w:rsid w:val="00B65EAA"/>
    <w:rsid w:val="00B74D7B"/>
    <w:rsid w:val="00B75F45"/>
    <w:rsid w:val="00B82A8F"/>
    <w:rsid w:val="00B83627"/>
    <w:rsid w:val="00B8634B"/>
    <w:rsid w:val="00B87867"/>
    <w:rsid w:val="00B955FB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B4C60"/>
    <w:rsid w:val="00BD2996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D6FC6"/>
    <w:rsid w:val="00CE09DC"/>
    <w:rsid w:val="00CE131C"/>
    <w:rsid w:val="00CE1C69"/>
    <w:rsid w:val="00CE33E2"/>
    <w:rsid w:val="00CE6A96"/>
    <w:rsid w:val="00CF3C7F"/>
    <w:rsid w:val="00CF73A1"/>
    <w:rsid w:val="00D01632"/>
    <w:rsid w:val="00D0198B"/>
    <w:rsid w:val="00D0553F"/>
    <w:rsid w:val="00D07894"/>
    <w:rsid w:val="00D26D3A"/>
    <w:rsid w:val="00D34AF1"/>
    <w:rsid w:val="00D373F0"/>
    <w:rsid w:val="00D40814"/>
    <w:rsid w:val="00D45613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1A11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1145E"/>
    <w:rsid w:val="00E1325A"/>
    <w:rsid w:val="00E13347"/>
    <w:rsid w:val="00E13D18"/>
    <w:rsid w:val="00E145E2"/>
    <w:rsid w:val="00E20D72"/>
    <w:rsid w:val="00E26A47"/>
    <w:rsid w:val="00E317F1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0661"/>
    <w:rsid w:val="00EC2871"/>
    <w:rsid w:val="00EC776F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240"/>
    <w:rsid w:val="00EF4635"/>
    <w:rsid w:val="00EF4FF0"/>
    <w:rsid w:val="00EF5DBC"/>
    <w:rsid w:val="00EF637D"/>
    <w:rsid w:val="00F00CEB"/>
    <w:rsid w:val="00F047DE"/>
    <w:rsid w:val="00F06444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10CA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45A"/>
    <w:rsid w:val="00FD1A8E"/>
    <w:rsid w:val="00FD4FF2"/>
    <w:rsid w:val="00FD6DF8"/>
    <w:rsid w:val="00FE5041"/>
    <w:rsid w:val="00FF32B8"/>
    <w:rsid w:val="258D5BFE"/>
    <w:rsid w:val="7D50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ar-SA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5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annotation text"/>
    <w:basedOn w:val="1"/>
    <w:link w:val="19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7">
    <w:name w:val="annotation subject"/>
    <w:basedOn w:val="6"/>
    <w:next w:val="6"/>
    <w:link w:val="20"/>
    <w:semiHidden/>
    <w:unhideWhenUsed/>
    <w:qFormat/>
    <w:uiPriority w:val="99"/>
    <w:rPr>
      <w:b/>
      <w:bCs/>
    </w:rPr>
  </w:style>
  <w:style w:type="paragraph" w:styleId="8">
    <w:name w:val="Body Text"/>
    <w:basedOn w:val="1"/>
    <w:qFormat/>
    <w:uiPriority w:val="0"/>
    <w:pPr>
      <w:spacing w:after="120"/>
    </w:pPr>
  </w:style>
  <w:style w:type="paragraph" w:styleId="9">
    <w:name w:val="List"/>
    <w:basedOn w:val="8"/>
    <w:qFormat/>
    <w:uiPriority w:val="0"/>
    <w:rPr>
      <w:rFonts w:cs="Mangal"/>
    </w:rPr>
  </w:style>
  <w:style w:type="character" w:customStyle="1" w:styleId="10">
    <w:name w:val="Основной шрифт абзаца1"/>
    <w:uiPriority w:val="0"/>
  </w:style>
  <w:style w:type="character" w:customStyle="1" w:styleId="11">
    <w:name w:val="ListLabel 1"/>
    <w:qFormat/>
    <w:uiPriority w:val="0"/>
    <w:rPr>
      <w:rFonts w:cs="Times New Roman"/>
    </w:rPr>
  </w:style>
  <w:style w:type="character" w:customStyle="1" w:styleId="12">
    <w:name w:val="ListLabel 2"/>
    <w:qFormat/>
    <w:uiPriority w:val="0"/>
    <w:rPr>
      <w:rFonts w:cs="Times New Roman"/>
    </w:rPr>
  </w:style>
  <w:style w:type="paragraph" w:customStyle="1" w:styleId="13">
    <w:name w:val="Заголовок1"/>
    <w:basedOn w:val="1"/>
    <w:next w:val="8"/>
    <w:qFormat/>
    <w:uiPriority w:val="0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customStyle="1" w:styleId="14">
    <w:name w:val="Название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Указатель1"/>
    <w:basedOn w:val="1"/>
    <w:qFormat/>
    <w:uiPriority w:val="0"/>
    <w:pPr>
      <w:suppressLineNumbers/>
    </w:pPr>
    <w:rPr>
      <w:rFonts w:cs="Mangal"/>
    </w:rPr>
  </w:style>
  <w:style w:type="paragraph" w:customStyle="1" w:styleId="16">
    <w:name w:val="Абзац списка1"/>
    <w:basedOn w:val="1"/>
    <w:qFormat/>
    <w:uiPriority w:val="0"/>
    <w:pPr>
      <w:ind w:left="720"/>
    </w:pPr>
  </w:style>
  <w:style w:type="character" w:customStyle="1" w:styleId="17">
    <w:name w:val="Текст выноски Знак"/>
    <w:link w:val="5"/>
    <w:semiHidden/>
    <w:uiPriority w:val="99"/>
    <w:rPr>
      <w:rFonts w:ascii="Tahoma" w:hAnsi="Tahoma" w:eastAsia="Calibri" w:cs="Tahoma"/>
      <w:sz w:val="16"/>
      <w:szCs w:val="16"/>
      <w:lang w:eastAsia="ar-SA"/>
    </w:rPr>
  </w:style>
  <w:style w:type="paragraph" w:customStyle="1" w:styleId="18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lang w:val="ru-RU" w:eastAsia="ru-RU" w:bidi="ar-SA"/>
    </w:rPr>
  </w:style>
  <w:style w:type="character" w:customStyle="1" w:styleId="19">
    <w:name w:val="Текст примечания Знак"/>
    <w:basedOn w:val="2"/>
    <w:link w:val="6"/>
    <w:semiHidden/>
    <w:qFormat/>
    <w:uiPriority w:val="99"/>
    <w:rPr>
      <w:rFonts w:ascii="Calibri" w:hAnsi="Calibri" w:eastAsia="Calibri"/>
      <w:lang w:eastAsia="ar-SA"/>
    </w:rPr>
  </w:style>
  <w:style w:type="character" w:customStyle="1" w:styleId="20">
    <w:name w:val="Тема примечания Знак"/>
    <w:basedOn w:val="19"/>
    <w:link w:val="7"/>
    <w:semiHidden/>
    <w:qFormat/>
    <w:uiPriority w:val="99"/>
    <w:rPr>
      <w:rFonts w:ascii="Calibri" w:hAnsi="Calibri" w:eastAsia="Calibri"/>
      <w:b/>
      <w:bCs/>
      <w:lang w:eastAsia="ar-SA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character" w:customStyle="1" w:styleId="22">
    <w:name w:val="fontstyle01"/>
    <w:basedOn w:val="2"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character" w:customStyle="1" w:styleId="23">
    <w:name w:val="docdata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69AD8-CBCB-422F-855F-11D9A559A11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502</Words>
  <Characters>2862</Characters>
  <Lines>23</Lines>
  <Paragraphs>6</Paragraphs>
  <TotalTime>119</TotalTime>
  <ScaleCrop>false</ScaleCrop>
  <LinksUpToDate>false</LinksUpToDate>
  <CharactersWithSpaces>3358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2025-12-28T13:26:00Z</dcterms:created>
  <dc:creator>Пользователь</dc:creator>
  <cp:lastModifiedBy>юзер</cp:lastModifiedBy>
  <cp:lastPrinted>2025-07-28T14:32:00Z</cp:lastPrinted>
  <dcterms:modified xsi:type="dcterms:W3CDTF">2025-12-28T15:54:56Z</dcterms:modified>
  <dc:title>САДОВОДЧЕСКОЕ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1049-12.2.0.23196</vt:lpwstr>
  </property>
  <property fmtid="{D5CDD505-2E9C-101B-9397-08002B2CF9AE}" pid="9" name="ICV">
    <vt:lpwstr>3A34E537C91643DCADB044A5426FBBBB_13</vt:lpwstr>
  </property>
</Properties>
</file>